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Contratti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cura, in collaborazione con il Segretario comunale, gli adempimenti necessari alla predisposizione e stipula di tutti i contratti nei quali l'Ente e' parte; verifica l'idoneita' della documentazione utile alla formazione degli atti e gli adempimenti fiscali (IVA, bollo e registro connessi).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Autenticazione scritture private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Rogito atti segretario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Trascrizione decreti esproprio e altri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diritti di segreteria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Adempimenti conseguenti alla stipula del contratto: registrazione anni successivi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copia dei contratti stipulati con l'amministrazione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Pagamento delle spese di 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Vidimazione repertorio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