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Edilizia Privata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Le competenze principali consistono nell'esame e nel controllo/gestione dei progetti di trasformazione edilizia del territorio, per l'esecuzione dei quali occorre presentare domanda di permesso di costruire o denuncia di inizio attivita'. Le competenze si estendono anche ad attivita' piu' specifiche di natura edilizia ovvero, rilascio dell'agibilita', funzioni di vigilanza e di controllo sull'edificato, e tutte quelle amministrative relative alla subdelega regionale in materia di tutela ambientale; nonche' alla richiesta contributi per opere finalizzate all'eliminazione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in sanatoria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annuale costo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Sanzioni per interventi eseguiti in assenza o difformita' dalla segnalazione certificata di inizio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Restituzione del contributo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ordinaria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Pompe di calore di potenza termica utile nominale inferiore a 12kw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(leggera)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(leggero)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cosiddetta "semplice" o "leggera"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(cosiddetta "pesante" ) - Autorizzazione PdC / silenzio-assenso ai sensi dell'art. 20,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di un manufatto edilizio - Autorizzazione (PdC)/silenzio-assenso ai sensi dell'art. 20 del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In esecuzione di strumento urbanistico attuativo - SCIA alternativa alla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Ampliamento fuori sagoma - Autorizzazione PdC /silenzio-assenso ai sensi dell'art. 20,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urbanizzazione primaria e secondaria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infrastrutture e impianti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Torri e tralicci - Autorizzazione (PdC) / 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utilizzati come abitazione o luogo di lavoro o magazzini o depositi-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in strutture ricettive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Depositi e impianti all'aperto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(clausola residuale)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urbanistica - Autorizzazione (PdC) /silenzio-assenso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(pesanti)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Serre mobili stagionali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Opere contingenti e temporanee - Comunicazione (CIL)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Pavimentazione di aree per iniziali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Pannelli fotovoltaici a servizio degli edifici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Aree ludiche ed elementi di arredo alle aree di pertinenza -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CILA (Clausola residuale)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in aree interne al centro edificato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non inerenti l'attivita' agricola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Serre mobili stagionali (con strutture in muratura)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minori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che non presentano i caratteri delle variazioni essenziali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che presentano i caratteri delle variazioni essenziali - Autorizzazione (PdC) /silenzio assenso 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a permessi di costruire comportanti modifica della sagoma nel centro storico 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Mutamento di destinazione d'uso avente rilevanza urbanistica - Autorizzazione (PdC)/silenzio-assenso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SCIA in sanatoria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-Autorizzazione (PdC) e Autorizzazione Comando Vigili del Fuoco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(PdC) piu'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 (PdC) piu' Autorizzazione paesaggistica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Autorizzazione piu' SCIA (la mappatura si riferisce alla 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(PdC) piu' Autorizzazione (la mappatura si riferisca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(PdC) piu' Autorizzazione soprintendenza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(PdC) piu' Autorizzazione idrogeologica della Regione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(PdC) piu' Autorizzazione idraulica Regionale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PdC piu' Autorizzazione.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Autorizzazione (PdC) piu' Autorizzazione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(PdC) piu' Autorizzazione Ente Parco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Autorizzazione (PdC) piu' Autorizzazione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Nuovi impianti ed infrastrutture adibiti ad attivita' produttive, sportive e ricreative e postazioni di servizi commerciali polifunzionali - Autorizzazione (PdC) piu': a) comunicazione (Se non si superano le soglie della zonizzazione comunale), b) ( autorizzazione in caso di emissioni superiori ai limiti della zonizzazione).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Autorizzazione (PdC) piu' comunicazione asseverata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Autorizzazione (PdC) piu' Comunicazione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n. 151/2011, categorie B e C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CILA SCIA piu' Autorizzazione piu' autorizzazione (PdC) 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139/2010, ricadenti in zone sottoposte a tutela paesaggistica, e che alterano lo stato dei luoghi o l'aspetto esteriore degli edifici.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corpi idrici)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in area di rispetto del demanio marittimo - CILA 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(nel caso di emissioni superiori ai limiti della zonizzazione comunale)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 Autorizzazione Comando Vigili del Fuoco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 /silenzio assenso dopo 90 giorni che si aggiungono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che si aggiunge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Autorizzazione, oltre ad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oltre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 nel caso di emissioni superiori ai limiti della zonizzazione comunale) (la mappatura si riferisce alla CILA) oltre ad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 oltre a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Comunicazione di inizio lavori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Agibilita'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Comunicazione di fine lavori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e omologazione degli impianti elettrici di messa a terra e dei dispositivi di protezione contro le scariche atmosferiche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degli ascensori montacarichi e apparecchi di sollevamento rispondenti alla definizione di ascensore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al di sotto della soglia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alimentati da fonti rinnovabili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sul tetto in aree non soggette al campo di applicazione del codice dei beni culturali e del paesaggio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 edifici esistenti e al di fuori della zona A)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di produzione di energia termica da fonti rinnovabili, incluse pompe di calore, destinate a produzione di acqua calda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Realizzazione, connessione e esercizio di impianti di produzione di energia elettrica da fonti rinnovabili, soggetti alla previsione dell'art. 6, comma 11, D. Lgs. 28/2011 e di unita' di microgenerazione, come definita dall'art. 2, comma 1, lett. e), del D.lgs 20/2007 -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di produzione di biometanoidi con capacita' produttiva non superiore a 500 standard metri cubi/ore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di produzione di biometanoidi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Denuncia dell'inizio dei lavori relativi alle opere volte al contenimento dei consumi energetici di cui agli art. 122 e 123 del d.p.r. 380/2001 -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installazione di cartelli e insegne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installazione di ponteggio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paesaggistica semplificata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diritto di superficie in diritto di proprieta' aree ERP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la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Contrassegni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la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Contrassegni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