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nei contratti di locazione per gli immobili di Edilizia Residenziale Pubblica (ERP)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canali demaniali irrigui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Locazione immobili urbani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Custodia e sorveglianza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